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2F" w:rsidRPr="00EF4D2F" w:rsidRDefault="00EF4D2F" w:rsidP="00EF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600487-N-2020 z dnia 2020-10-21 r.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4D2F" w:rsidRPr="00EF4D2F" w:rsidRDefault="00EF4D2F" w:rsidP="00EF4D2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Państwowe Gospodarstwo Wodne Wody Polskie ul. Żelazna 59A 00-848 Warszawa - Regionalny Zarząd Gospodarki Wodnej w Warszawie: Prace remontowe w budynku PGW WP RZGW w Warszawie przy ul. Zarzecze 13B</w:t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Jeżeli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tak, należy wymienić zamawiających, którzy wspólnie przeprowadzają postępowanie oraz podać adresy ich siedzib, krajowe numery identyfikacyjne oraz osoby do kontaktów wraz z danymi do kontaktów: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Państwowe Gospodarstwo Wodne Wody Polskie ul. Żelazna 59A 00-848 Warszawa - Regionalny Zarząd Gospodarki Wodnej w Warszawie, krajowy numer identyfikacyjny 36830257500000, ul. ul. Zarzecze   13 B , 03-194  Warszawa, woj. mazowieckie, państwo Polska, tel. +48(22)5870360, +48(22)5870360, e-mail przetargi_warszawa@wody.gov.pl, przetargi_warszawa@wody.gov.pl, faks +48(22)5870361.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https://warszawa.wody.gov.pl, https://przetargi.wody.gov.pl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Państwowa osoba prawna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F4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indywidualnie, czy zamówienie zostanie udzielone w imieniu i na rzecz pozostałych zamawiających):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https://przetargi.wody.gov.pl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 (papierowej)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Regionalny Zarząd Gospodarki Wodnej w Warszawie, ul. Zarzecze 13 B, 03-194 Warszawa (parter, pok. 103 - biuro podawcze)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Prace remontowe w budynku PGW WP RZGW w Warszawie przy ul. Zarzecze 13B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WA.ROZ.2810.96.2020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Zamówienie podzielone jest na </w:t>
      </w:r>
      <w:proofErr w:type="spellStart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części:Tak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roboty budowlane i remontowe wykonywane na terenie siedziby Regionalnego Zarządu Gospodarki Wodnej w Warszawie. Realizacja zamówienia musi być zgodna ze stanowiącymi Załącznik nr 1 Opisami przedmiotu zamówienia dla każdej z części oraz projektem i przedmiarami robót.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45453000-7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2020-12-15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Dla spełnienia powyższego warunku wykonawca musi być ubezpieczony od odpowiedzialności cywilnej w zakresie prowadzonej działalności związanej z przedmiotem zamówienia na sumę gwarancyjną minimum 200 000,00 zł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Zdolność techniczna lub zawodowa: W okresie ostatnich 5 lat przed upływem terminu składania ofert, a jeżeli okres prowadzenia działalności jest krótszy - w tym okresie Wykonawca musi się wykazać wykonaniem, co najmniej jednego remontu obiektu budowlanych użyteczności publicznej, na kwotę nie mniejszą niż (w ramach jednej umowy): - 100 000 zł – dla części I zamówienia, - 50 000 zł – dla części II zamówienia, - 20 000 zł – dla części III zamówienia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-oświadczenie o przynależności albo braku przynależności do tej samej grupy kapitałowej, w rozumieniu ustawy z dnia 16 lutego 2007 r. o ochronie konkurencji i konsumentów, o której mowa w art. 24 ust. 1 pkt 23 ustawy </w:t>
      </w:r>
      <w:proofErr w:type="spellStart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(zgodne w treści z Załącznikiem Nr 3 do SIWZ); -odpis z właściwego rejestru lub z centralnej ewidencji i informacji o działalności gospodarczej, jeżeli odrębne przepisy wymagają wpisu do rejestru lub ewidencji, w celu potwierdzenia braku podstaw wykluczenia na podstawie art. 24 ust. 5 pkt 1 ustawy. Wykonawca nie jest zobowiązany do złożenia przedmiotowego dokumentu, jeżeli Zamawiający może go uzyskać za pomocą bezpłatnych i ogólnodostępnych baz danych, w szczególności rejestrów publicznych w rozumieniu ustawy z dnia 17 lutego 2005 r. o informatyzacji działalności podmiotów realizujących zadania publiczne, a Wykonawca wskaże w ofercie adres internetowy skąd Zamawiający ma go pobrać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Dokument potwierdzający, że wykonawca jest ubezpieczony od odpowiedzialności cywilnej w zakresie prowadzonej działalności związanej z przedmiotem zamówienia na sumę gwarancyjną określoną przez zamawiającego tj. 200.000,00zł - potwierdzających spełnianie warunku opisanego przez zamawiającego w pkt 7.2.2. Wykaz usług potwierdzających realizację co najmniej jednego remontu obiektu budowlanego użyteczności publicznej, na kwoty dla każdej z części podane w punkcie 7.2.3 </w:t>
      </w:r>
      <w:proofErr w:type="spellStart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ofertę składają się: 1) Formularz oferty zgodny w treści z Załącznikiem Nr 2 do SIWZ, Oświadczenia lub dokumenty składane razem z ofertą: -dokumenty potwierdzające uprawnienie do podpisania oferty oraz do podpisania lub poświadczenia za zgodność z oryginałem składanych oświadczeń lub dokumentów. Jeżeli odrębne przepisy wymagają wpisu do rejestru lub ewidencji dokumentem właściwym jest odpis z właściwego rejestru lub z centralnej ewidencji i informacji o działalności gospodarczej lub dokumenty na podstawie których dokonuje się wpisu do właściwego rejestru lub ewidencji, np. uchwała właściwego organu Wykonawcy; -pełnomocnictwo, w przypadku, gdy ofertę lub załączone do niej oświadczenia lub dokumenty podpisuje pełnomocnik; -dokument potwierdzający wniesienie wadium w przypadku wnoszenia wadium w formie niepieniężnej (o ile jest wymagane wadium); -oświadczenie Wykonawcy o braku podstaw do wykluczenia oraz o spełnieniu warunków udziału w postępowaniu (zgodne w treści z Załącznikiem Nr 5 i 6 do SIWZ), aktualne na dzień składania ofert, celem wstępnego potwierdzenia, że Wykonawca nie podlega wykluczeniu z postępowania na podstawie art. 24 ust. 1 oraz ust. 5 pkt 1 ustawy </w:t>
      </w:r>
      <w:proofErr w:type="spellStart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spełnia warunki udziału w postępowaniu określone w SIWZ W przypadku wspólnego ubiegania się o zamówienie przez Wykonawców, oświadczenie Wykonawcy o braku podstaw do wykluczenia oraz o spełnieniu warunków udziału w postępowaniu składa każdy z Wykonawców wspólnie ubiegających się o zamówienie. -oświadczenie Wykonawcy o braku podstaw do wykluczenia oraz o spełnieniu warunków udziału w postępowaniu (zgodne w treści z Załącznikiem Nr 5 i 6 do SIWZ), aktualne na dzień składania ofert, dotyczące innych podmiotów, na których zasoby powołuje się Wykonawca, celem wstępnego wykazania braku istnienia wobec nich podstaw wykluczenia oraz spełniania, w zakresie, w jakim Wykonawca powołuje się na ich zasoby, warunków udziału w postępowaniu; -dowód potwierdzający, że 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realizując zamówienie będzie dysponował niezbędnymi zasobami innych podmiotów, który stanowi w szczególności zobowiązanie tych podmiotów do oddania do dyspozycji Wykonawcy niezbędnych zasobów na potrzeby realizacji zamówienia.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jest, przed upływem terminu składania ofert, wnieść wadium w kwocie: - dla części 1 - 6 000,00 zł (słownie: sześć tysięcy złotych + 00/100); - dla części 2 - 3 000,00 zł (słownie: trzy tysiące złotych + 00/100); - dla części 3 - 1 400,00 zł (słownie: jeden tysiąc czterysta złotych + 00/100)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potrzebnych do sporządzenia ofert w ramach umowy ramowej/dynamicznego systemu zakupów: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1016"/>
      </w:tblGrid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postanowienia dotyczące zmian zawarto w projekcie umowy, będącym załącznikiem do SIWZ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2020-11-06, godzina: 12:00,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ogłoszeniem):Nie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4D2F" w:rsidRPr="00EF4D2F" w:rsidRDefault="00EF4D2F" w:rsidP="00EF4D2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21"/>
      </w:tblGrid>
      <w:tr w:rsidR="00EF4D2F" w:rsidRPr="00EF4D2F" w:rsidTr="00EF4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naprawcze spękań ścian i malowanie w budynku</w:t>
            </w:r>
          </w:p>
        </w:tc>
      </w:tr>
    </w:tbl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roboty naprawcze spękań ścian i malowanie w budynku RZGW w Warszawie.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45453000-7,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2020-12-15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016"/>
      </w:tblGrid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4D2F" w:rsidRPr="00EF4D2F" w:rsidRDefault="00EF4D2F" w:rsidP="00EF4D2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14"/>
      </w:tblGrid>
      <w:tr w:rsidR="00EF4D2F" w:rsidRPr="00EF4D2F" w:rsidTr="00EF4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Odnowienie powierzchni garażowych</w:t>
            </w:r>
          </w:p>
        </w:tc>
      </w:tr>
    </w:tbl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odnowienie powierzchni garażowych w budynku centrali RZGW w Warszawie.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45453000-7,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2020-12-15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016"/>
      </w:tblGrid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4D2F" w:rsidRPr="00EF4D2F" w:rsidRDefault="00EF4D2F" w:rsidP="00EF4D2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87"/>
      </w:tblGrid>
      <w:tr w:rsidR="00EF4D2F" w:rsidRPr="00EF4D2F" w:rsidTr="00EF4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naprawcze tarasów elewacji frontowej budynku.</w:t>
            </w:r>
          </w:p>
        </w:tc>
      </w:tr>
    </w:tbl>
    <w:p w:rsidR="00EF4D2F" w:rsidRPr="00EF4D2F" w:rsidRDefault="00EF4D2F" w:rsidP="00EF4D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4D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są roboty naprawcze tarasów elewacji frontowej budynku RZGW w warszawie.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45453000-7,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2020-12-15</w:t>
      </w: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016"/>
      </w:tblGrid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4D2F" w:rsidRPr="00EF4D2F" w:rsidTr="00EF4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4D2F" w:rsidRPr="00EF4D2F" w:rsidRDefault="00EF4D2F" w:rsidP="00EF4D2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4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5E3BBB" w:rsidRPr="00EF4D2F" w:rsidRDefault="00EF4D2F" w:rsidP="00EF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sectPr w:rsidR="005E3BBB" w:rsidRPr="00EF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2F"/>
    <w:rsid w:val="005E3BBB"/>
    <w:rsid w:val="00E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ED10"/>
  <w15:chartTrackingRefBased/>
  <w15:docId w15:val="{7520E47B-E626-418E-A7C8-8940C08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3273</Words>
  <Characters>19639</Characters>
  <Application>Microsoft Office Word</Application>
  <DocSecurity>0</DocSecurity>
  <Lines>163</Lines>
  <Paragraphs>45</Paragraphs>
  <ScaleCrop>false</ScaleCrop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Dmowska (RZGW Warszawa)</dc:creator>
  <cp:keywords/>
  <dc:description/>
  <cp:lastModifiedBy>Anna Dmowska (RZGW Warszawa)</cp:lastModifiedBy>
  <cp:revision>1</cp:revision>
  <dcterms:created xsi:type="dcterms:W3CDTF">2020-10-21T11:55:00Z</dcterms:created>
  <dcterms:modified xsi:type="dcterms:W3CDTF">2020-10-21T12:01:00Z</dcterms:modified>
</cp:coreProperties>
</file>